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6387b"/>
          <w:sz w:val="28"/>
          <w:szCs w:val="28"/>
        </w:rPr>
      </w:pPr>
      <w:r w:rsidDel="00000000" w:rsidR="00000000" w:rsidRPr="00000000">
        <w:rPr>
          <w:b w:val="1"/>
          <w:color w:val="16387b"/>
          <w:sz w:val="28"/>
          <w:szCs w:val="28"/>
          <w:rtl w:val="0"/>
        </w:rPr>
        <w:t xml:space="preserve">Review Rubric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16387b"/>
          <w:sz w:val="28"/>
          <w:szCs w:val="28"/>
        </w:rPr>
      </w:pPr>
      <w:r w:rsidDel="00000000" w:rsidR="00000000" w:rsidRPr="00000000">
        <w:rPr>
          <w:b w:val="1"/>
          <w:color w:val="16387b"/>
          <w:sz w:val="28"/>
          <w:szCs w:val="28"/>
          <w:rtl w:val="0"/>
        </w:rPr>
        <w:t xml:space="preserve">Suicide Prevention Training Course </w:t>
      </w:r>
    </w:p>
    <w:p w:rsidR="00000000" w:rsidDel="00000000" w:rsidP="00000000" w:rsidRDefault="00000000" w:rsidRPr="00000000" w14:paraId="00000003">
      <w:pPr>
        <w:spacing w:line="240" w:lineRule="auto"/>
        <w:ind w:firstLine="36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 </w:t>
      </w:r>
    </w:p>
    <w:p w:rsidR="00000000" w:rsidDel="00000000" w:rsidP="00000000" w:rsidRDefault="00000000" w:rsidRPr="00000000" w14:paraId="00000005">
      <w:pPr>
        <w:spacing w:line="240" w:lineRule="auto"/>
        <w:ind w:firstLine="360"/>
        <w:rPr>
          <w:rFonts w:ascii="Calibri" w:cs="Calibri" w:eastAsia="Calibri" w:hAnsi="Calibri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of provider: </w:t>
        <w:tab/>
        <w:tab/>
        <w:tab/>
        <w:tab/>
        <w:tab/>
        <w:t xml:space="preserve">Course title:</w:t>
      </w:r>
    </w:p>
    <w:p w:rsidR="00000000" w:rsidDel="00000000" w:rsidP="00000000" w:rsidRDefault="00000000" w:rsidRPr="00000000" w14:paraId="00000007">
      <w:pPr>
        <w:spacing w:line="240" w:lineRule="auto"/>
        <w:ind w:firstLine="360"/>
        <w:rPr>
          <w:rFonts w:ascii="Calibri" w:cs="Calibri" w:eastAsia="Calibri" w:hAnsi="Calibri"/>
          <w:u w:val="singl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Recommendation: </w:t>
      </w:r>
    </w:p>
    <w:p w:rsidR="00000000" w:rsidDel="00000000" w:rsidP="00000000" w:rsidRDefault="00000000" w:rsidRPr="00000000" w14:paraId="00000009">
      <w:pPr>
        <w:spacing w:line="240" w:lineRule="auto"/>
        <w:ind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feedback:</w:t>
      </w:r>
    </w:p>
    <w:p w:rsidR="00000000" w:rsidDel="00000000" w:rsidP="00000000" w:rsidRDefault="00000000" w:rsidRPr="00000000" w14:paraId="0000000B">
      <w:pPr>
        <w:spacing w:line="240" w:lineRule="auto"/>
        <w:ind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Course Information section: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Incomplete</w:t>
      </w:r>
    </w:p>
    <w:p w:rsidR="00000000" w:rsidDel="00000000" w:rsidP="00000000" w:rsidRDefault="00000000" w:rsidRPr="00000000" w14:paraId="0000000F">
      <w:pPr>
        <w:spacing w:line="240" w:lineRule="auto"/>
        <w:ind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bookmarkStart w:colFirst="0" w:colLast="0" w:name="_heading=h.rmai6u93p9o6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the option that best applies: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heading=h.u9nj6yxnyl53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Approval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heading=h.8v0u0jbtk7ro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Reapproval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heading=h.17dp8vu" w:id="9"/>
      <w:bookmarkEnd w:id="9"/>
      <w:r w:rsidDel="00000000" w:rsidR="00000000" w:rsidRPr="00000000">
        <w:rPr>
          <w:rtl w:val="0"/>
        </w:rPr>
      </w:r>
    </w:p>
    <w:tbl>
      <w:tblPr>
        <w:tblStyle w:val="Table1"/>
        <w:tblW w:w="13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1680"/>
        <w:gridCol w:w="1935"/>
        <w:gridCol w:w="1200"/>
        <w:gridCol w:w="4725"/>
        <w:tblGridChange w:id="0">
          <w:tblGrid>
            <w:gridCol w:w="3660"/>
            <w:gridCol w:w="1680"/>
            <w:gridCol w:w="1935"/>
            <w:gridCol w:w="1200"/>
            <w:gridCol w:w="47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Required content: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WAC 246-12-630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Acceptable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Needs improvement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 found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Reviewer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content must be based on current empirical research and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known best practices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2"/>
              </w:numPr>
              <w:ind w:left="360" w:right="-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must reflect sensitivity and relevance to the cultures and backgrounds of the relevant client or patient populations.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*This includes: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line="259" w:lineRule="auto"/>
              <w:ind w:left="72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course participants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educators served by the course participants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served by the course participants. 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*Description should reflect principles found within the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u w:val="single"/>
                  <w:rtl w:val="0"/>
                </w:rPr>
                <w:t xml:space="preserve">CCDEI standards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360" w:right="-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1275"/>
        <w:gridCol w:w="1515"/>
        <w:gridCol w:w="750"/>
        <w:gridCol w:w="5895"/>
        <w:tblGridChange w:id="0">
          <w:tblGrid>
            <w:gridCol w:w="3540"/>
            <w:gridCol w:w="1275"/>
            <w:gridCol w:w="1515"/>
            <w:gridCol w:w="750"/>
            <w:gridCol w:w="589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Acceptable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Needs improvement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 found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Reviewer notes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minimum of seventy minutes on screening for suicide risk. Content must include: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(i) When and how to screen a client or patient for acute and chronic suicide risk and protective factors against suicide;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(ii) Appropriate screening tools, tailored for specific ages and populations if applicable; and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(iii) Strategies for screening and appropriate use of information gained through screening. 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3"/>
              </w:numPr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right="-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minimum of thirty minutes on referral. Content shall include: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(i) How to identify and select an appropriate resource;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(ii)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Best practices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 connecting a client or patient to a referral; and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(iii) Continuity of care when making referrals.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3"/>
              </w:numPr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360" w:right="-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 If adding additional content to total three hours, describe the content.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3"/>
              </w:numPr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360" w:right="-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337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REAPPROVAL ONLY</w:t>
      </w:r>
    </w:p>
    <w:tbl>
      <w:tblPr>
        <w:tblStyle w:val="Table3"/>
        <w:tblW w:w="13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2940"/>
        <w:gridCol w:w="2520"/>
        <w:gridCol w:w="1395"/>
        <w:gridCol w:w="4530"/>
        <w:tblGridChange w:id="0">
          <w:tblGrid>
            <w:gridCol w:w="1635"/>
            <w:gridCol w:w="2940"/>
            <w:gridCol w:w="2520"/>
            <w:gridCol w:w="1395"/>
            <w:gridCol w:w="4530"/>
          </w:tblGrid>
        </w:tblGridChange>
      </w:tblGrid>
      <w:tr>
        <w:trPr>
          <w:cantSplit w:val="0"/>
          <w:trHeight w:val="357.1093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left="33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line="240" w:lineRule="auto"/>
              <w:ind w:left="33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Acceptable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Improvement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pacing w:line="240" w:lineRule="auto"/>
              <w:ind w:right="-4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found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spacing w:line="240" w:lineRule="auto"/>
              <w:ind w:left="33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Reviewer  Notes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-22.999999999999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any modifications made to the original course.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9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Proposal clearly describes modifications made to update the course based on current policy.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Proposal minimally describes modifications made or is not up to date with current policy.</w:t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ind w:left="33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 </w:t>
    </w:r>
    <w:r w:rsidDel="00000000" w:rsidR="00000000" w:rsidRPr="00000000">
      <w:rPr>
        <w:rtl w:val="0"/>
      </w:rPr>
      <w:t xml:space="preserve">01.2023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/>
      <w:drawing>
        <wp:inline distB="0" distT="0" distL="0" distR="0">
          <wp:extent cx="8229600" cy="11334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0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434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434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3817C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17C5"/>
  </w:style>
  <w:style w:type="paragraph" w:styleId="Footer">
    <w:name w:val="footer"/>
    <w:basedOn w:val="Normal"/>
    <w:link w:val="FooterChar"/>
    <w:uiPriority w:val="99"/>
    <w:unhideWhenUsed w:val="1"/>
    <w:rsid w:val="003817C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17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prc.org/resources-programs" TargetMode="External"/><Relationship Id="rId10" Type="http://schemas.openxmlformats.org/officeDocument/2006/relationships/hyperlink" Target="https://www.sprc.org/resources-programs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_1nf9XWXJKT_a3lOP169VmVc3U0l1ze0/viewXWXJKT_a3lOP169VmVc3U0l1ze0/view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prc.org/resources-programs" TargetMode="External"/><Relationship Id="rId8" Type="http://schemas.openxmlformats.org/officeDocument/2006/relationships/hyperlink" Target="https://www.sprc.org/resources-program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l2o+a2+/xEgT+UGjpW8BZiAHQ==">AMUW2mXD800T4cJtNDowkGPJOufqPApO2IjIgC48nUHn5D+cPUspybbyq5zuXIMTUVVOZXtqEefjvVRKEWoJmyBrdk7551i+PcMeFds0Yn8a1wDPD2batqfDp0qP/hWK5YYPQCJDpqlrHDK4CpgsDbkYoPgJOXb9ktmjRuzHrlS3iGe+chPsb1jDnrtdHsupP0I5mv7wI/5IJO1FrjoMUWh/0OR4Tr2RA+IAkGa6A2MKlNX9m7LOFtkVzj7vszc8bmuKRf5muvB53dSiMv5llLMH5iQ6mPjNDbK+8ImhAwr4jKB/ZdQhP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2021-08-02T18:20:00Z</dcterms:created>
  <dc:creator>Leiani Sherwin (PESB)</dc:creator>
</cp:coreProperties>
</file>