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color w:val="16387b"/>
          <w:sz w:val="32"/>
          <w:szCs w:val="32"/>
        </w:rPr>
      </w:pPr>
      <w:r w:rsidDel="00000000" w:rsidR="00000000" w:rsidRPr="00000000">
        <w:rPr>
          <w:b w:val="1"/>
          <w:color w:val="16387b"/>
          <w:sz w:val="32"/>
          <w:szCs w:val="32"/>
          <w:rtl w:val="0"/>
        </w:rPr>
        <w:t xml:space="preserve">Review </w:t>
      </w:r>
      <w:r w:rsidDel="00000000" w:rsidR="00000000" w:rsidRPr="00000000">
        <w:rPr>
          <w:b w:val="1"/>
          <w:color w:val="16387b"/>
          <w:sz w:val="32"/>
          <w:szCs w:val="32"/>
          <w:rtl w:val="0"/>
        </w:rPr>
        <w:t xml:space="preserve">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color w:val="16387b"/>
          <w:sz w:val="28"/>
          <w:szCs w:val="28"/>
        </w:rPr>
      </w:pPr>
      <w:r w:rsidDel="00000000" w:rsidR="00000000" w:rsidRPr="00000000">
        <w:rPr>
          <w:b w:val="1"/>
          <w:color w:val="16387b"/>
          <w:sz w:val="28"/>
          <w:szCs w:val="28"/>
          <w:rtl w:val="0"/>
        </w:rPr>
        <w:t xml:space="preserve">CTE Career Guidance Specialist Course of Study Rubric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provide</w:t>
      </w:r>
      <w:r w:rsidDel="00000000" w:rsidR="00000000" w:rsidRPr="00000000">
        <w:rPr>
          <w:rtl w:val="0"/>
        </w:rPr>
        <w:t xml:space="preserve">r: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Course of Study Title: </w:t>
      </w:r>
    </w:p>
    <w:p w:rsidR="00000000" w:rsidDel="00000000" w:rsidP="00000000" w:rsidRDefault="00000000" w:rsidRPr="00000000" w14:paraId="00000008">
      <w:pPr>
        <w:spacing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Feedback on introductory material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Check the option that best applies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before="240" w:lineRule="auto"/>
        <w:rPr/>
      </w:pPr>
      <w:r w:rsidDel="00000000" w:rsidR="00000000" w:rsidRPr="00000000">
        <w:rPr>
          <w:rtl w:val="0"/>
        </w:rPr>
        <w:t xml:space="preserve">( ) Approval</w:t>
      </w:r>
    </w:p>
    <w:p w:rsidR="00000000" w:rsidDel="00000000" w:rsidP="00000000" w:rsidRDefault="00000000" w:rsidRPr="00000000" w14:paraId="0000000D">
      <w:pPr>
        <w:spacing w:before="240" w:lineRule="auto"/>
        <w:rPr/>
      </w:pPr>
      <w:r w:rsidDel="00000000" w:rsidR="00000000" w:rsidRPr="00000000">
        <w:rPr>
          <w:rtl w:val="0"/>
        </w:rPr>
        <w:t xml:space="preserve">( ) Reapproval</w:t>
      </w:r>
    </w:p>
    <w:p w:rsidR="00000000" w:rsidDel="00000000" w:rsidP="00000000" w:rsidRDefault="00000000" w:rsidRPr="00000000" w14:paraId="0000000E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35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1470"/>
        <w:gridCol w:w="1710"/>
        <w:gridCol w:w="1890"/>
        <w:gridCol w:w="4095"/>
        <w:tblGridChange w:id="0">
          <w:tblGrid>
            <w:gridCol w:w="4395"/>
            <w:gridCol w:w="1470"/>
            <w:gridCol w:w="1710"/>
            <w:gridCol w:w="1890"/>
            <w:gridCol w:w="4095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Acceptable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 found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Reviewer  Notes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6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 Individual and Group Career Guidance Skills: Individual and group competencies considered essential for effective career guidance.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1.A Ability to provide guidance to students in the preparation, application, and pursuit of all post-secondary education options (apprenticeship, military, private professional technical, 2-year community college, 2-year community college with intent to transfer to 4-year, 4 year, dual credit opportunities, industry certification, Bachelor of Applied Science options and other future options)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1.B Assist students in job searching skills (e.g., resume writing, interviewing skills)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1.C Assist students in the development of a career planning portfolio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1.D Support student development of their High School and Beyond Plan including their Personalized Pathway Requirements (PPR).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1.E Develop career development lessons that engage students and support classroom teachers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3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 Individual and Group Career Development Assessment: Individual and group assessment skills considered essential for professionals engaging in career counseling.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2.A Facilitate student assessments relative to learning styles, skills, abilities and how those results shape career interests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7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 Information and Resources: Knowledge of Information and resource base essential for professionals engaging in career counseling in the following areas:</w:t>
            </w:r>
          </w:p>
          <w:p w:rsidR="00000000" w:rsidDel="00000000" w:rsidP="00000000" w:rsidRDefault="00000000" w:rsidRPr="00000000" w14:paraId="0000002A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3.A History and philosophy of career and technical education</w:t>
            </w:r>
          </w:p>
          <w:p w:rsidR="00000000" w:rsidDel="00000000" w:rsidP="00000000" w:rsidRDefault="00000000" w:rsidRPr="00000000" w14:paraId="0000002B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3.B National Career Cluster system of 16 clusters and 79 pathways.</w:t>
            </w:r>
          </w:p>
          <w:p w:rsidR="00000000" w:rsidDel="00000000" w:rsidP="00000000" w:rsidRDefault="00000000" w:rsidRPr="00000000" w14:paraId="0000002C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3.C Programs of Study that guide or support student development of a comprehensive plan for high school graduation and post-secondary options, all aligned within a career pathway that may include CTE dual college credit opportunities</w:t>
            </w:r>
          </w:p>
          <w:p w:rsidR="00000000" w:rsidDel="00000000" w:rsidP="00000000" w:rsidRDefault="00000000" w:rsidRPr="00000000" w14:paraId="0000002D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3.D State and industry recognized certificates achievable in P-12 and postsecondary</w:t>
            </w:r>
          </w:p>
          <w:p w:rsidR="00000000" w:rsidDel="00000000" w:rsidP="00000000" w:rsidRDefault="00000000" w:rsidRPr="00000000" w14:paraId="0000002E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3.E The value of multiple routes for post-secondary education including various application processes (e.g., apprenticeship, military, private professional technical, 2-year community college, 2-year community college with intent to transfer to 4-year, 4 year Bachelor of Applied Science, options and other future options)</w:t>
            </w:r>
          </w:p>
          <w:p w:rsidR="00000000" w:rsidDel="00000000" w:rsidP="00000000" w:rsidRDefault="00000000" w:rsidRPr="00000000" w14:paraId="0000002F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3.F Traditional and nontraditional occupations and current labor market trends (local, state, and national) and know where to access this information on an ongoing basis (e/g., Workforce Development Council, Bureau of Labor and Statistics, Workforce Training and Education Board, Washington State's 10-year Workforce Strategic Plan, Employment Security Department, etc.)</w:t>
            </w:r>
          </w:p>
          <w:p w:rsidR="00000000" w:rsidDel="00000000" w:rsidP="00000000" w:rsidRDefault="00000000" w:rsidRPr="00000000" w14:paraId="00000030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3.G Modern professional job search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6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 Career Guidance Program Planning, Management and Implementation:  Skills necessary to develop, plan, implement, and manage comprehensive career development programs in a variety of settings.</w:t>
            </w:r>
          </w:p>
          <w:p w:rsidR="00000000" w:rsidDel="00000000" w:rsidP="00000000" w:rsidRDefault="00000000" w:rsidRPr="00000000" w14:paraId="00000036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4.A Participate as a team member to develop a comprehensive career guidance program for students in grades 7-12, aligned with national standards (e.g., ASCA, NCDA)</w:t>
            </w:r>
          </w:p>
          <w:p w:rsidR="00000000" w:rsidDel="00000000" w:rsidP="00000000" w:rsidRDefault="00000000" w:rsidRPr="00000000" w14:paraId="00000037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4.B Coordinate outreach to employers, private enterprise, and post-secondary opportunities (e.g., Centers for Excellence, WA State Department of Labor &amp; Industry)</w:t>
            </w:r>
          </w:p>
          <w:p w:rsidR="00000000" w:rsidDel="00000000" w:rsidP="00000000" w:rsidRDefault="00000000" w:rsidRPr="00000000" w14:paraId="00000038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4.C Participate with advisory groups</w:t>
            </w:r>
          </w:p>
          <w:p w:rsidR="00000000" w:rsidDel="00000000" w:rsidP="00000000" w:rsidRDefault="00000000" w:rsidRPr="00000000" w14:paraId="00000039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4.D Collaborate with classroom teachers and CTE administrators in creating a plan for large, small, and individual delivery of career guidance services across all grade levels.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9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5.0 Diverse Populations:  Knowledge and skills considered essential in relating to diverse populations that impact career counseling and development processes. Demonstration of ability to:</w:t>
            </w:r>
          </w:p>
          <w:p w:rsidR="00000000" w:rsidDel="00000000" w:rsidP="00000000" w:rsidRDefault="00000000" w:rsidRPr="00000000" w14:paraId="0000003F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5.A Identify development models and multicultural counseling competencies.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5.B Identify developmental needs unique to various diverse populations, including those of different gender, sexual orientation, ethnic group, race, and physical or mental capacity.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5.C Define career development programs to accommodate needs unique to various diverse populations.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5.D Find appropriate methods or resources to communicate with English language learners. 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5.E Identify alternative approaches to meet career planning needs for individuals of various diverse populations.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5.F Identify community resources and establish linkages to assist clients with specific needs.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5.G Assist other staff members, professionals, and community members in understanding the unique needs/characteristics of diverse populations with regard to career exploration, employment expectations, and economic/social issues.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5.H Advocate for the career development and employment of diverse populations.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5.I Design and deliver career development programs and materials to hard-to-reach populations.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7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0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6.0 Student Leadership Development:  Knowledge and skills to assist students with the development of leadership and 21st Century Skills.</w:t>
            </w:r>
          </w:p>
          <w:p w:rsidR="00000000" w:rsidDel="00000000" w:rsidP="00000000" w:rsidRDefault="00000000" w:rsidRPr="00000000" w14:paraId="0000004E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6.A Ability to coordinate, assist, and/or manage internships, job shadows, and other career related learning experiences (including Work Based Learning) </w:t>
            </w:r>
          </w:p>
          <w:p w:rsidR="00000000" w:rsidDel="00000000" w:rsidP="00000000" w:rsidRDefault="00000000" w:rsidRPr="00000000" w14:paraId="0000004F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6.B Facilitate the understanding and development of 21st Century Skills and how they relate to the attainment and sustainability of employment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ind w:left="450" w:firstLine="0"/>
              <w:rPr/>
            </w:pPr>
            <w:r w:rsidDel="00000000" w:rsidR="00000000" w:rsidRPr="00000000">
              <w:rPr>
                <w:rtl w:val="0"/>
              </w:rPr>
              <w:t xml:space="preserve">6.C Support CTSOs and other student leadership opportunities for P-12 students by helping them develop and connect with available leadership opportunities.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7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0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7.0 Ethical and Legal Issues: Information base and knowledge essential for the ethical and legal practice of career guidance.</w:t>
            </w:r>
          </w:p>
          <w:p w:rsidR="00000000" w:rsidDel="00000000" w:rsidP="00000000" w:rsidRDefault="00000000" w:rsidRPr="00000000" w14:paraId="00000056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7.A School law and diversity issues</w:t>
            </w:r>
          </w:p>
          <w:p w:rsidR="00000000" w:rsidDel="00000000" w:rsidP="00000000" w:rsidRDefault="00000000" w:rsidRPr="00000000" w14:paraId="00000057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7.B Issues of abuse under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WAC 181-79a-030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7.C Fiduciary responsibilities related to state and federal funding requirements.</w:t>
            </w:r>
          </w:p>
          <w:p w:rsidR="00000000" w:rsidDel="00000000" w:rsidP="00000000" w:rsidRDefault="00000000" w:rsidRPr="00000000" w14:paraId="00000059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7.D Meeting the needs of diverse populations of learners.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ind w:left="450" w:firstLine="0"/>
              <w:rPr/>
            </w:pPr>
            <w:r w:rsidDel="00000000" w:rsidR="00000000" w:rsidRPr="00000000">
              <w:rPr>
                <w:rtl w:val="0"/>
              </w:rPr>
              <w:t xml:space="preserve">7.E Ensuring equity and access for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7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0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8.0 Technology: Utilizing up-to-date technology to inform a comprehensive guidance system</w:t>
            </w:r>
          </w:p>
          <w:p w:rsidR="00000000" w:rsidDel="00000000" w:rsidP="00000000" w:rsidRDefault="00000000" w:rsidRPr="00000000" w14:paraId="00000060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8.A Ability to facilitate the use of current career guidance technology </w:t>
            </w:r>
          </w:p>
          <w:p w:rsidR="00000000" w:rsidDel="00000000" w:rsidP="00000000" w:rsidRDefault="00000000" w:rsidRPr="00000000" w14:paraId="00000061">
            <w:pPr>
              <w:spacing w:after="200" w:lineRule="auto"/>
              <w:ind w:left="460" w:firstLine="0"/>
              <w:rPr/>
            </w:pPr>
            <w:r w:rsidDel="00000000" w:rsidR="00000000" w:rsidRPr="00000000">
              <w:rPr>
                <w:rtl w:val="0"/>
              </w:rPr>
              <w:t xml:space="preserve">8.B Create reports and analyze data from a variety of databases and other sources to inform school decisions to meet student needs.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ind w:left="450" w:firstLine="0"/>
              <w:rPr/>
            </w:pPr>
            <w:r w:rsidDel="00000000" w:rsidR="00000000" w:rsidRPr="00000000">
              <w:rPr>
                <w:rtl w:val="0"/>
              </w:rPr>
              <w:t xml:space="preserve">8.C Use technology as an interactive, engaging, presentation tool for a variety of audiences.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Proposal clearly aligns with criteria and shows how participants will demonstrate learning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Criteria is identified in the proposal, but participants’ opportunities to demonstrate knowledge are not clearly stated.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 reapproval only, describe any modifications made to the original course of study, including modifications based on current policy.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Include examples.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/>
      <w:drawing>
        <wp:inline distB="114300" distT="114300" distL="114300" distR="114300">
          <wp:extent cx="8229600" cy="1130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600" cy="1130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s.leg.wa.gov/wac/default.aspx?cite=181-79A-030" TargetMode="External"/><Relationship Id="rId7" Type="http://schemas.openxmlformats.org/officeDocument/2006/relationships/hyperlink" Target="https://apps.leg.wa.gov/wac/default.aspx?cite=181-79A-03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