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360"/>
        <w:jc w:val="center"/>
        <w:rPr>
          <w:b w:val="1"/>
          <w:color w:val="16387b"/>
          <w:sz w:val="32"/>
          <w:szCs w:val="32"/>
        </w:rPr>
      </w:pPr>
      <w:bookmarkStart w:colFirst="0" w:colLast="0" w:name="_heading=h.ltzs0vin19fc" w:id="0"/>
      <w:bookmarkEnd w:id="0"/>
      <w:r w:rsidDel="00000000" w:rsidR="00000000" w:rsidRPr="00000000">
        <w:rPr>
          <w:b w:val="1"/>
          <w:color w:val="16387b"/>
          <w:sz w:val="32"/>
          <w:szCs w:val="32"/>
          <w:rtl w:val="0"/>
        </w:rPr>
        <w:t xml:space="preserve">Review Rubric</w:t>
      </w:r>
    </w:p>
    <w:p w:rsidR="00000000" w:rsidDel="00000000" w:rsidP="00000000" w:rsidRDefault="00000000" w:rsidRPr="00000000" w14:paraId="00000002">
      <w:pPr>
        <w:spacing w:after="0" w:line="240" w:lineRule="auto"/>
        <w:ind w:firstLine="360"/>
        <w:jc w:val="center"/>
        <w:rPr>
          <w:b w:val="1"/>
          <w:color w:val="16387b"/>
          <w:sz w:val="28"/>
          <w:szCs w:val="28"/>
        </w:rPr>
      </w:pPr>
      <w:bookmarkStart w:colFirst="0" w:colLast="0" w:name="_heading=h.isomqs1f76ab" w:id="1"/>
      <w:bookmarkEnd w:id="1"/>
      <w:r w:rsidDel="00000000" w:rsidR="00000000" w:rsidRPr="00000000">
        <w:rPr>
          <w:b w:val="1"/>
          <w:color w:val="16387b"/>
          <w:sz w:val="28"/>
          <w:szCs w:val="28"/>
          <w:rtl w:val="0"/>
        </w:rPr>
        <w:t xml:space="preserve">Professional Transitions to Public Schools course </w:t>
      </w:r>
    </w:p>
    <w:p w:rsidR="00000000" w:rsidDel="00000000" w:rsidP="00000000" w:rsidRDefault="00000000" w:rsidRPr="00000000" w14:paraId="00000003">
      <w:pPr>
        <w:spacing w:after="0" w:line="240" w:lineRule="auto"/>
        <w:ind w:firstLine="360"/>
        <w:jc w:val="center"/>
        <w:rPr>
          <w:b w:val="1"/>
        </w:rPr>
      </w:pPr>
      <w:bookmarkStart w:colFirst="0" w:colLast="0" w:name="_heading=h.drex0nsv30m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360"/>
        <w:jc w:val="center"/>
        <w:rPr>
          <w:b w:val="1"/>
        </w:rPr>
      </w:pPr>
      <w:bookmarkStart w:colFirst="0" w:colLast="0" w:name="_heading=h.sd58xe6lhyk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color w:val="000000"/>
        </w:rPr>
      </w:pPr>
      <w:bookmarkStart w:colFirst="0" w:colLast="0" w:name="_heading=h.ex2na4fxdl55" w:id="4"/>
      <w:bookmarkEnd w:id="4"/>
      <w:r w:rsidDel="00000000" w:rsidR="00000000" w:rsidRPr="00000000">
        <w:rPr>
          <w:b w:val="1"/>
          <w:color w:val="000000"/>
          <w:rtl w:val="0"/>
        </w:rPr>
        <w:t xml:space="preserve">Date</w:t>
      </w:r>
      <w:r w:rsidDel="00000000" w:rsidR="00000000" w:rsidRPr="00000000">
        <w:rPr>
          <w:color w:val="000000"/>
          <w:rtl w:val="0"/>
        </w:rPr>
        <w:t xml:space="preserve">: ______________</w:t>
      </w:r>
    </w:p>
    <w:p w:rsidR="00000000" w:rsidDel="00000000" w:rsidP="00000000" w:rsidRDefault="00000000" w:rsidRPr="00000000" w14:paraId="00000006">
      <w:pPr>
        <w:spacing w:after="0" w:line="240" w:lineRule="auto"/>
        <w:ind w:firstLine="360"/>
        <w:rPr>
          <w:u w:val="single"/>
        </w:rPr>
      </w:pPr>
      <w:bookmarkStart w:colFirst="0" w:colLast="0" w:name="_heading=h.8xhoy4hlxz3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rPr/>
      </w:pPr>
      <w:bookmarkStart w:colFirst="0" w:colLast="0" w:name="_heading=h.ujdmdtx13d9y" w:id="6"/>
      <w:bookmarkEnd w:id="6"/>
      <w:r w:rsidDel="00000000" w:rsidR="00000000" w:rsidRPr="00000000">
        <w:rPr>
          <w:b w:val="1"/>
          <w:rtl w:val="0"/>
        </w:rPr>
        <w:t xml:space="preserve">Name of provider</w:t>
      </w:r>
      <w:r w:rsidDel="00000000" w:rsidR="00000000" w:rsidRPr="00000000">
        <w:rPr>
          <w:rtl w:val="0"/>
        </w:rPr>
        <w:t xml:space="preserve">: 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Course Title: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firstLine="360"/>
        <w:rPr>
          <w:u w:val="single"/>
        </w:rPr>
      </w:pPr>
      <w:bookmarkStart w:colFirst="0" w:colLast="0" w:name="_heading=h.55rto9o60sf6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b w:val="1"/>
        </w:rPr>
      </w:pPr>
      <w:bookmarkStart w:colFirst="0" w:colLast="0" w:name="_heading=h.t7r9bzkhpkn1" w:id="8"/>
      <w:bookmarkEnd w:id="8"/>
      <w:r w:rsidDel="00000000" w:rsidR="00000000" w:rsidRPr="00000000">
        <w:rPr>
          <w:b w:val="1"/>
          <w:rtl w:val="0"/>
        </w:rPr>
        <w:t xml:space="preserve">Recommendation:</w:t>
      </w:r>
    </w:p>
    <w:p w:rsidR="00000000" w:rsidDel="00000000" w:rsidP="00000000" w:rsidRDefault="00000000" w:rsidRPr="00000000" w14:paraId="0000000A">
      <w:pPr>
        <w:spacing w:after="0" w:line="24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feedback:</w:t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Information section: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Complete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Incomplete</w:t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rPr/>
      </w:pPr>
      <w:bookmarkStart w:colFirst="0" w:colLast="0" w:name="_heading=h.9r87ep50lwi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b w:val="1"/>
        </w:rPr>
      </w:pPr>
      <w:bookmarkStart w:colFirst="0" w:colLast="0" w:name="_heading=h.rmai6u93p9o6" w:id="10"/>
      <w:bookmarkEnd w:id="10"/>
      <w:r w:rsidDel="00000000" w:rsidR="00000000" w:rsidRPr="00000000">
        <w:rPr>
          <w:b w:val="1"/>
          <w:rtl w:val="0"/>
        </w:rPr>
        <w:t xml:space="preserve">Check the option that best applies: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line="240" w:lineRule="auto"/>
        <w:ind w:left="720" w:hanging="360"/>
        <w:rPr>
          <w:u w:val="none"/>
        </w:rPr>
      </w:pPr>
      <w:bookmarkStart w:colFirst="0" w:colLast="0" w:name="_heading=h.u9nj6yxnyl53" w:id="11"/>
      <w:bookmarkEnd w:id="11"/>
      <w:r w:rsidDel="00000000" w:rsidR="00000000" w:rsidRPr="00000000">
        <w:rPr>
          <w:rtl w:val="0"/>
        </w:rPr>
        <w:t xml:space="preserve">Approval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line="240" w:lineRule="auto"/>
        <w:ind w:left="720" w:hanging="360"/>
        <w:rPr>
          <w:u w:val="none"/>
        </w:rPr>
      </w:pPr>
      <w:bookmarkStart w:colFirst="0" w:colLast="0" w:name="_heading=h.8v0u0jbtk7ro" w:id="12"/>
      <w:bookmarkEnd w:id="12"/>
      <w:r w:rsidDel="00000000" w:rsidR="00000000" w:rsidRPr="00000000">
        <w:rPr>
          <w:rtl w:val="0"/>
        </w:rPr>
        <w:t xml:space="preserve">Reapproval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/>
      </w:pPr>
      <w:bookmarkStart w:colFirst="0" w:colLast="0" w:name="_heading=h.d0ydw47v1647" w:id="13"/>
      <w:bookmarkEnd w:id="13"/>
      <w:r w:rsidDel="00000000" w:rsidR="00000000" w:rsidRPr="00000000">
        <w:rPr>
          <w:b w:val="1"/>
          <w:rtl w:val="0"/>
        </w:rPr>
        <w:t xml:space="preserve">CULTURAL RESPONSIVENESS</w:t>
      </w:r>
      <w:r w:rsidDel="00000000" w:rsidR="00000000" w:rsidRPr="00000000">
        <w:rPr>
          <w:rtl w:val="0"/>
        </w:rPr>
      </w:r>
    </w:p>
    <w:tbl>
      <w:tblPr>
        <w:tblStyle w:val="Table1"/>
        <w:tblW w:w="13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0"/>
        <w:gridCol w:w="1170"/>
        <w:gridCol w:w="1425"/>
        <w:gridCol w:w="945"/>
        <w:gridCol w:w="5670"/>
        <w:tblGridChange w:id="0">
          <w:tblGrid>
            <w:gridCol w:w="4410"/>
            <w:gridCol w:w="1170"/>
            <w:gridCol w:w="1425"/>
            <w:gridCol w:w="945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Acceptable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Needs Improvement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found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Reviewer  Notes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Describe and provide 2-3 examples of how the instructional design of the course will reflect sensitivity and relevance to the cultures and backgrounds of each of the following three groups: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ESA course participants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educators served by the ESA course participants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students served by the ESA course participants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Description should reflect principles found within the </w:t>
            </w:r>
            <w:hyperlink r:id="rId7">
              <w:r w:rsidDel="00000000" w:rsidR="00000000" w:rsidRPr="00000000">
                <w:rPr>
                  <w:u w:val="single"/>
                  <w:rtl w:val="0"/>
                </w:rPr>
                <w:t xml:space="preserve">CCDEI standards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-75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7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CONTENT AND DEMONSTRATION OF COMPETENCE</w:t>
      </w:r>
    </w:p>
    <w:tbl>
      <w:tblPr>
        <w:tblStyle w:val="Table2"/>
        <w:tblW w:w="13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1185"/>
        <w:gridCol w:w="1470"/>
        <w:gridCol w:w="990"/>
        <w:gridCol w:w="5550"/>
        <w:tblGridChange w:id="0">
          <w:tblGrid>
            <w:gridCol w:w="4425"/>
            <w:gridCol w:w="1185"/>
            <w:gridCol w:w="1470"/>
            <w:gridCol w:w="99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Acceptable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Needs Improvement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found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Reviewer  Notes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an understanding of school and special education laws and policies (national, state, and local) and their application to decision-making processes in the educational setting.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and demonstrate knowledge of working within the culture of the schools, creating an environment that fosters safety, health, and learning for the students;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knowledge of appropriate resources in the school setting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knowledge of collaboration with team members which may include parents, teachers, administrators, and others to support learning outcomes for all students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knowledge of how to support the outcomes for all students through strategies such as scientifically based practices, collaborative teaming, and ethical decision making.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professional standards to inform professional growth planning.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Demonstrate an understanding of the use of human, community, and technological resources.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hours or equivalent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7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ind w:left="-22.9999999999999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337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337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REAPPROVAL ONLY</w:t>
      </w:r>
    </w:p>
    <w:tbl>
      <w:tblPr>
        <w:tblStyle w:val="Table3"/>
        <w:tblW w:w="13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2940"/>
        <w:gridCol w:w="2910"/>
        <w:gridCol w:w="1350"/>
        <w:gridCol w:w="4785"/>
        <w:tblGridChange w:id="0">
          <w:tblGrid>
            <w:gridCol w:w="1635"/>
            <w:gridCol w:w="2940"/>
            <w:gridCol w:w="2910"/>
            <w:gridCol w:w="1350"/>
            <w:gridCol w:w="4785"/>
          </w:tblGrid>
        </w:tblGridChange>
      </w:tblGrid>
      <w:tr>
        <w:trPr>
          <w:cantSplit w:val="0"/>
          <w:trHeight w:val="357.1093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ind w:left="337" w:hanging="360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ind w:left="337" w:hanging="360"/>
              <w:rPr/>
            </w:pPr>
            <w:r w:rsidDel="00000000" w:rsidR="00000000" w:rsidRPr="00000000">
              <w:rPr>
                <w:rtl w:val="0"/>
              </w:rPr>
              <w:t xml:space="preserve">Acceptable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Needs Improvement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ind w:right="-45"/>
              <w:rPr/>
            </w:pPr>
            <w:r w:rsidDel="00000000" w:rsidR="00000000" w:rsidRPr="00000000">
              <w:rPr>
                <w:rtl w:val="0"/>
              </w:rPr>
              <w:t xml:space="preserve">Not found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ind w:left="337" w:hanging="360"/>
              <w:rPr/>
            </w:pPr>
            <w:r w:rsidDel="00000000" w:rsidR="00000000" w:rsidRPr="00000000">
              <w:rPr>
                <w:rtl w:val="0"/>
              </w:rPr>
              <w:t xml:space="preserve">Reviewer  Notes</w:t>
            </w:r>
          </w:p>
          <w:p w:rsidR="00000000" w:rsidDel="00000000" w:rsidP="00000000" w:rsidRDefault="00000000" w:rsidRPr="00000000" w14:paraId="0000005F">
            <w:pPr>
              <w:ind w:left="-22.9999999999999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any modifications made to the original course.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Proposal clearly describes modifications made to update the course based on current policy.</w:t>
            </w:r>
          </w:p>
        </w:tc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6"/>
              </w:numPr>
              <w:spacing w:after="0"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Proposal minimally describes modifications made or is not up to date with current policy.</w:t>
            </w:r>
          </w:p>
        </w:tc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left="337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Revised January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/>
      <w:drawing>
        <wp:inline distB="0" distT="0" distL="0" distR="0">
          <wp:extent cx="8772525" cy="12096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2525" cy="1209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E60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54D0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54D0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A54D0A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 w:val="1"/>
    <w:unhideWhenUsed w:val="1"/>
    <w:rsid w:val="00D637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213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1361"/>
  </w:style>
  <w:style w:type="paragraph" w:styleId="Footer">
    <w:name w:val="footer"/>
    <w:basedOn w:val="Normal"/>
    <w:link w:val="FooterChar"/>
    <w:uiPriority w:val="99"/>
    <w:unhideWhenUsed w:val="1"/>
    <w:rsid w:val="00D213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136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_1nf9XWXJKT_a3lOP169VmVc3U0l1ze0/view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JSdeh2xShjRBLkM9UWjt9YEEQ==">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2021-08-02T18:35:00Z</dcterms:created>
  <dc:creator>Leslie Huff</dc:creator>
</cp:coreProperties>
</file>