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74F6" w14:textId="77777777" w:rsidR="00B42283" w:rsidRDefault="00B42283">
      <w:pPr>
        <w:spacing w:after="0"/>
      </w:pPr>
    </w:p>
    <w:p w14:paraId="41B1C900" w14:textId="77777777" w:rsidR="00B42283" w:rsidRDefault="00C731F2">
      <w:pPr>
        <w:spacing w:after="0"/>
      </w:pPr>
      <w:r>
        <w:t xml:space="preserve">This is the form for filing a complaint regarding an </w:t>
      </w:r>
      <w:hyperlink r:id="rId7">
        <w:r>
          <w:rPr>
            <w:color w:val="1155CC"/>
            <w:u w:val="single"/>
          </w:rPr>
          <w:t>approved equity or leadership clock hour provider</w:t>
        </w:r>
      </w:hyperlink>
      <w:r>
        <w:t xml:space="preserve">. You may only file a complaint if you are, or represent, one of the organizations identified in WAC </w:t>
      </w:r>
      <w:hyperlink r:id="rId8">
        <w:r>
          <w:rPr>
            <w:color w:val="1155CC"/>
            <w:u w:val="single"/>
          </w:rPr>
          <w:t>181-85-222</w:t>
        </w:r>
      </w:hyperlink>
      <w:r>
        <w:t xml:space="preserve"> and listed in the “approved entities” question below.</w:t>
      </w:r>
    </w:p>
    <w:p w14:paraId="5C78D15A" w14:textId="77777777" w:rsidR="00B42283" w:rsidRDefault="00B42283">
      <w:pPr>
        <w:spacing w:after="0"/>
      </w:pPr>
    </w:p>
    <w:p w14:paraId="2204470F" w14:textId="77777777" w:rsidR="00B42283" w:rsidRDefault="00C731F2">
      <w:pPr>
        <w:spacing w:after="0"/>
      </w:pPr>
      <w:r>
        <w:t xml:space="preserve">Please download this document, complete it, and email it to </w:t>
      </w:r>
      <w:hyperlink r:id="rId9">
        <w:r>
          <w:rPr>
            <w:color w:val="467886"/>
            <w:u w:val="single"/>
          </w:rPr>
          <w:t>clockhoursPESB@k12.wa.us</w:t>
        </w:r>
      </w:hyperlink>
      <w:r>
        <w:t xml:space="preserve">. </w:t>
      </w:r>
    </w:p>
    <w:p w14:paraId="1926CA5E" w14:textId="77777777" w:rsidR="00B42283" w:rsidRDefault="00B42283">
      <w:pPr>
        <w:spacing w:after="0"/>
      </w:pPr>
    </w:p>
    <w:p w14:paraId="002E294E" w14:textId="77777777" w:rsidR="00B42283" w:rsidRDefault="00C731F2">
      <w:pPr>
        <w:spacing w:after="0"/>
      </w:pPr>
      <w:r>
        <w:t xml:space="preserve">Once your complaint has been received by PESB staff, you will receive an initial response within five business days. Should you have any questions or concerns regarding the complaint process, please contact staff at </w:t>
      </w:r>
      <w:hyperlink r:id="rId10">
        <w:r>
          <w:rPr>
            <w:color w:val="467886"/>
            <w:u w:val="single"/>
          </w:rPr>
          <w:t>clockhoursPESB@k12.wa.us</w:t>
        </w:r>
      </w:hyperlink>
      <w:r>
        <w:t xml:space="preserve">. </w:t>
      </w:r>
    </w:p>
    <w:p w14:paraId="05F34ECF" w14:textId="77777777" w:rsidR="00B42283" w:rsidRDefault="00B42283">
      <w:pPr>
        <w:spacing w:after="0"/>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B42283" w14:paraId="5240951C" w14:textId="77777777" w:rsidTr="00F54B93">
        <w:trPr>
          <w:trHeight w:val="827"/>
        </w:trPr>
        <w:tc>
          <w:tcPr>
            <w:tcW w:w="9350" w:type="dxa"/>
            <w:shd w:val="clear" w:color="auto" w:fill="009999"/>
          </w:tcPr>
          <w:p w14:paraId="62231AE3" w14:textId="77777777" w:rsidR="00B42283" w:rsidRDefault="00B42283"/>
          <w:p w14:paraId="77CB6DCF" w14:textId="77777777" w:rsidR="00B42283" w:rsidRDefault="00C731F2">
            <w:pPr>
              <w:jc w:val="center"/>
              <w:rPr>
                <w:b/>
              </w:rPr>
            </w:pPr>
            <w:r>
              <w:rPr>
                <w:b/>
                <w:color w:val="FFFFFF"/>
                <w:sz w:val="32"/>
                <w:szCs w:val="32"/>
              </w:rPr>
              <w:t>CONTACT INFORMATION</w:t>
            </w:r>
          </w:p>
        </w:tc>
      </w:tr>
      <w:tr w:rsidR="00B42283" w14:paraId="67438C2C" w14:textId="77777777" w:rsidTr="00F54B93">
        <w:trPr>
          <w:trHeight w:val="719"/>
        </w:trPr>
        <w:tc>
          <w:tcPr>
            <w:tcW w:w="9350" w:type="dxa"/>
          </w:tcPr>
          <w:p w14:paraId="12A53734" w14:textId="77777777" w:rsidR="00B42283" w:rsidRDefault="00C731F2">
            <w:pPr>
              <w:rPr>
                <w:b/>
              </w:rPr>
            </w:pPr>
            <w:r>
              <w:rPr>
                <w:b/>
              </w:rPr>
              <w:t>Name:</w:t>
            </w:r>
          </w:p>
        </w:tc>
      </w:tr>
      <w:tr w:rsidR="00B42283" w14:paraId="3C95103C" w14:textId="77777777" w:rsidTr="00F54B93">
        <w:trPr>
          <w:trHeight w:val="530"/>
        </w:trPr>
        <w:tc>
          <w:tcPr>
            <w:tcW w:w="9350" w:type="dxa"/>
          </w:tcPr>
          <w:p w14:paraId="25655C5D" w14:textId="77777777" w:rsidR="00B42283" w:rsidRDefault="00C731F2">
            <w:pPr>
              <w:rPr>
                <w:b/>
              </w:rPr>
            </w:pPr>
            <w:r>
              <w:rPr>
                <w:b/>
              </w:rPr>
              <w:t>Phone Number:</w:t>
            </w:r>
          </w:p>
        </w:tc>
      </w:tr>
      <w:tr w:rsidR="00B42283" w14:paraId="3EB2600F" w14:textId="77777777" w:rsidTr="00F54B93">
        <w:trPr>
          <w:trHeight w:val="530"/>
        </w:trPr>
        <w:tc>
          <w:tcPr>
            <w:tcW w:w="9350" w:type="dxa"/>
          </w:tcPr>
          <w:p w14:paraId="3D9CAD55" w14:textId="77777777" w:rsidR="00B42283" w:rsidRDefault="00C731F2">
            <w:pPr>
              <w:rPr>
                <w:b/>
              </w:rPr>
            </w:pPr>
            <w:r>
              <w:rPr>
                <w:b/>
              </w:rPr>
              <w:t>Email:</w:t>
            </w:r>
          </w:p>
        </w:tc>
      </w:tr>
      <w:tr w:rsidR="00B42283" w14:paraId="3734A932" w14:textId="77777777" w:rsidTr="00F54B93">
        <w:trPr>
          <w:trHeight w:val="530"/>
        </w:trPr>
        <w:tc>
          <w:tcPr>
            <w:tcW w:w="9350" w:type="dxa"/>
          </w:tcPr>
          <w:p w14:paraId="5C1BF28B" w14:textId="77777777" w:rsidR="00B42283" w:rsidRDefault="00C731F2">
            <w:pPr>
              <w:rPr>
                <w:b/>
              </w:rPr>
            </w:pPr>
            <w:r>
              <w:rPr>
                <w:b/>
              </w:rPr>
              <w:t>Date:</w:t>
            </w:r>
          </w:p>
        </w:tc>
      </w:tr>
      <w:tr w:rsidR="00B42283" w14:paraId="44A4B7CC" w14:textId="77777777" w:rsidTr="00F54B93">
        <w:trPr>
          <w:trHeight w:val="530"/>
        </w:trPr>
        <w:tc>
          <w:tcPr>
            <w:tcW w:w="9350" w:type="dxa"/>
          </w:tcPr>
          <w:p w14:paraId="7A4BAFD0" w14:textId="77777777" w:rsidR="00B42283" w:rsidRDefault="00C731F2">
            <w:pPr>
              <w:rPr>
                <w:b/>
              </w:rPr>
            </w:pPr>
            <w:r>
              <w:rPr>
                <w:b/>
              </w:rPr>
              <w:t xml:space="preserve">Preferred Contact Method: </w:t>
            </w:r>
          </w:p>
        </w:tc>
      </w:tr>
      <w:tr w:rsidR="00B42283" w14:paraId="4CF9D047" w14:textId="77777777" w:rsidTr="00F54B93">
        <w:trPr>
          <w:trHeight w:val="1331"/>
        </w:trPr>
        <w:tc>
          <w:tcPr>
            <w:tcW w:w="9350" w:type="dxa"/>
          </w:tcPr>
          <w:p w14:paraId="7E2BE30C" w14:textId="77777777" w:rsidR="00B42283" w:rsidRDefault="00C731F2">
            <w:pPr>
              <w:rPr>
                <w:b/>
              </w:rPr>
            </w:pPr>
            <w:r>
              <w:rPr>
                <w:b/>
              </w:rPr>
              <w:t>Check the box(es) of approved entity/entities that applies to you:</w:t>
            </w:r>
          </w:p>
          <w:p w14:paraId="74B250AC" w14:textId="77777777" w:rsidR="00B42283" w:rsidRDefault="00B42283">
            <w:pPr>
              <w:rPr>
                <w:b/>
              </w:rPr>
            </w:pPr>
          </w:p>
          <w:p w14:paraId="77CDC680" w14:textId="08F2023E" w:rsidR="00B42283" w:rsidRDefault="00C731F2">
            <w:proofErr w:type="gramStart"/>
            <w:r>
              <w:rPr>
                <w:rFonts w:ascii="MS Gothic" w:eastAsia="MS Gothic" w:hAnsi="MS Gothic" w:cs="MS Gothic"/>
              </w:rPr>
              <w:t>☐</w:t>
            </w:r>
            <w:r>
              <w:t xml:space="preserve">  Washington</w:t>
            </w:r>
            <w:proofErr w:type="gramEnd"/>
            <w:r>
              <w:t xml:space="preserve"> state educator</w:t>
            </w:r>
          </w:p>
          <w:p w14:paraId="2C450B9F" w14:textId="77777777" w:rsidR="00B42283" w:rsidRDefault="00C731F2">
            <w:r>
              <w:rPr>
                <w:rFonts w:ascii="MS Gothic" w:eastAsia="MS Gothic" w:hAnsi="MS Gothic" w:cs="MS Gothic"/>
              </w:rPr>
              <w:t>☐</w:t>
            </w:r>
            <w:r>
              <w:rPr>
                <w:rFonts w:ascii="MS Gothic" w:eastAsia="MS Gothic" w:hAnsi="MS Gothic" w:cs="MS Gothic"/>
              </w:rPr>
              <w:t xml:space="preserve"> </w:t>
            </w:r>
            <w:r>
              <w:t>Local education agency</w:t>
            </w:r>
          </w:p>
          <w:p w14:paraId="6FDB949F" w14:textId="77777777" w:rsidR="00B42283" w:rsidRDefault="00C731F2">
            <w:r>
              <w:rPr>
                <w:rFonts w:ascii="MS Gothic" w:eastAsia="MS Gothic" w:hAnsi="MS Gothic" w:cs="MS Gothic"/>
              </w:rPr>
              <w:t>☐</w:t>
            </w:r>
            <w:r>
              <w:rPr>
                <w:rFonts w:ascii="MS Gothic" w:eastAsia="MS Gothic" w:hAnsi="MS Gothic" w:cs="MS Gothic"/>
              </w:rPr>
              <w:t xml:space="preserve"> </w:t>
            </w:r>
            <w:r>
              <w:t>Office of the Superintendent of Public Instruction (OSPI)</w:t>
            </w:r>
          </w:p>
          <w:p w14:paraId="55E18B00" w14:textId="77777777" w:rsidR="00B42283" w:rsidRDefault="00C731F2">
            <w:r>
              <w:rPr>
                <w:rFonts w:ascii="MS Gothic" w:eastAsia="MS Gothic" w:hAnsi="MS Gothic" w:cs="MS Gothic"/>
              </w:rPr>
              <w:t>☐</w:t>
            </w:r>
            <w:r>
              <w:rPr>
                <w:rFonts w:ascii="MS Gothic" w:eastAsia="MS Gothic" w:hAnsi="MS Gothic" w:cs="MS Gothic"/>
              </w:rPr>
              <w:t xml:space="preserve"> </w:t>
            </w:r>
            <w:r>
              <w:t>Organization representing principals</w:t>
            </w:r>
          </w:p>
          <w:p w14:paraId="489E66ED" w14:textId="77777777" w:rsidR="00B42283" w:rsidRDefault="00C731F2">
            <w:r>
              <w:rPr>
                <w:rFonts w:ascii="MS Gothic" w:eastAsia="MS Gothic" w:hAnsi="MS Gothic" w:cs="MS Gothic"/>
              </w:rPr>
              <w:t>☐</w:t>
            </w:r>
            <w:r>
              <w:rPr>
                <w:rFonts w:ascii="MS Gothic" w:eastAsia="MS Gothic" w:hAnsi="MS Gothic" w:cs="MS Gothic"/>
              </w:rPr>
              <w:t xml:space="preserve"> </w:t>
            </w:r>
            <w:r>
              <w:t xml:space="preserve">Organization representing school board members </w:t>
            </w:r>
          </w:p>
          <w:p w14:paraId="7FDF6976" w14:textId="77777777" w:rsidR="00B42283" w:rsidRDefault="00C731F2">
            <w:r>
              <w:rPr>
                <w:rFonts w:ascii="MS Gothic" w:eastAsia="MS Gothic" w:hAnsi="MS Gothic" w:cs="MS Gothic"/>
              </w:rPr>
              <w:t>☐</w:t>
            </w:r>
            <w:r>
              <w:rPr>
                <w:rFonts w:ascii="MS Gothic" w:eastAsia="MS Gothic" w:hAnsi="MS Gothic" w:cs="MS Gothic"/>
              </w:rPr>
              <w:t xml:space="preserve"> </w:t>
            </w:r>
            <w:r>
              <w:t>Organization representing school administrators</w:t>
            </w:r>
          </w:p>
          <w:p w14:paraId="38DDCC21" w14:textId="77777777" w:rsidR="00B42283" w:rsidRDefault="00C731F2">
            <w:r>
              <w:rPr>
                <w:rFonts w:ascii="MS Gothic" w:eastAsia="MS Gothic" w:hAnsi="MS Gothic" w:cs="MS Gothic"/>
              </w:rPr>
              <w:t>☐</w:t>
            </w:r>
            <w:r>
              <w:t xml:space="preserve">  Labor organizations representing classified instructional staff </w:t>
            </w:r>
          </w:p>
          <w:p w14:paraId="2FECD5FF" w14:textId="77777777" w:rsidR="00B42283" w:rsidRDefault="00C731F2">
            <w:r>
              <w:rPr>
                <w:rFonts w:ascii="MS Gothic" w:eastAsia="MS Gothic" w:hAnsi="MS Gothic" w:cs="MS Gothic"/>
              </w:rPr>
              <w:t>☐</w:t>
            </w:r>
            <w:r>
              <w:rPr>
                <w:rFonts w:ascii="MS Gothic" w:eastAsia="MS Gothic" w:hAnsi="MS Gothic" w:cs="MS Gothic"/>
              </w:rPr>
              <w:t xml:space="preserve"> </w:t>
            </w:r>
            <w:r>
              <w:t xml:space="preserve">Labor organizations representing teachers </w:t>
            </w:r>
          </w:p>
          <w:p w14:paraId="2BDA6078" w14:textId="77777777" w:rsidR="00B42283" w:rsidRDefault="00B42283"/>
          <w:p w14:paraId="73B3A459" w14:textId="77777777" w:rsidR="00B42283" w:rsidRDefault="00C731F2">
            <w:pPr>
              <w:rPr>
                <w:b/>
              </w:rPr>
            </w:pPr>
            <w:r>
              <w:rPr>
                <w:b/>
              </w:rPr>
              <w:t>If you are representing an organization in the above list, please write the name of the organization (</w:t>
            </w:r>
            <w:proofErr w:type="spellStart"/>
            <w:r>
              <w:rPr>
                <w:b/>
              </w:rPr>
              <w:t>eg.</w:t>
            </w:r>
            <w:proofErr w:type="spellEnd"/>
            <w:r>
              <w:rPr>
                <w:b/>
              </w:rPr>
              <w:t xml:space="preserve"> OSPI, WEA, AWSP, etc.):</w:t>
            </w:r>
          </w:p>
          <w:p w14:paraId="4DB4D27B" w14:textId="77777777" w:rsidR="00B42283" w:rsidRDefault="00B42283"/>
          <w:p w14:paraId="2CFBA51B" w14:textId="77777777" w:rsidR="00B42283" w:rsidRDefault="00B42283"/>
        </w:tc>
      </w:tr>
    </w:tbl>
    <w:p w14:paraId="26B81AF9" w14:textId="77777777" w:rsidR="00B42283" w:rsidRDefault="00C731F2">
      <w:r>
        <w:t xml:space="preserve">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B42283" w14:paraId="0201D3F0" w14:textId="77777777" w:rsidTr="00F54B93">
        <w:trPr>
          <w:trHeight w:val="908"/>
        </w:trPr>
        <w:tc>
          <w:tcPr>
            <w:tcW w:w="9350" w:type="dxa"/>
            <w:shd w:val="clear" w:color="auto" w:fill="009999"/>
          </w:tcPr>
          <w:p w14:paraId="7FEF7A80" w14:textId="77777777" w:rsidR="00B42283" w:rsidRDefault="00B42283">
            <w:pPr>
              <w:jc w:val="center"/>
            </w:pPr>
          </w:p>
          <w:p w14:paraId="213B7B9C" w14:textId="77777777" w:rsidR="00B42283" w:rsidRDefault="00C731F2">
            <w:pPr>
              <w:jc w:val="center"/>
              <w:rPr>
                <w:b/>
              </w:rPr>
            </w:pPr>
            <w:r>
              <w:rPr>
                <w:b/>
                <w:color w:val="FFFFFF"/>
                <w:sz w:val="32"/>
                <w:szCs w:val="32"/>
              </w:rPr>
              <w:t>COMPLAINT INFORMATION</w:t>
            </w:r>
          </w:p>
        </w:tc>
      </w:tr>
      <w:tr w:rsidR="00B42283" w14:paraId="0B407B39" w14:textId="77777777" w:rsidTr="00F54B93">
        <w:trPr>
          <w:trHeight w:val="728"/>
        </w:trPr>
        <w:tc>
          <w:tcPr>
            <w:tcW w:w="9350" w:type="dxa"/>
          </w:tcPr>
          <w:p w14:paraId="1B2C3D83" w14:textId="77777777" w:rsidR="00B42283" w:rsidRDefault="00C731F2">
            <w:pPr>
              <w:rPr>
                <w:b/>
              </w:rPr>
            </w:pPr>
            <w:r>
              <w:rPr>
                <w:b/>
              </w:rPr>
              <w:t>Name of Clock Hour Provider:</w:t>
            </w:r>
          </w:p>
        </w:tc>
      </w:tr>
      <w:tr w:rsidR="00B42283" w14:paraId="5137D5AC" w14:textId="77777777" w:rsidTr="00F54B93">
        <w:trPr>
          <w:trHeight w:val="530"/>
        </w:trPr>
        <w:tc>
          <w:tcPr>
            <w:tcW w:w="9350" w:type="dxa"/>
          </w:tcPr>
          <w:p w14:paraId="43C3FFC4" w14:textId="77777777" w:rsidR="00B42283" w:rsidRDefault="00C731F2">
            <w:pPr>
              <w:rPr>
                <w:b/>
              </w:rPr>
            </w:pPr>
            <w:r>
              <w:rPr>
                <w:b/>
              </w:rPr>
              <w:t>Date of Clock Hour Course:</w:t>
            </w:r>
          </w:p>
        </w:tc>
      </w:tr>
      <w:tr w:rsidR="00B42283" w14:paraId="1DF847CE" w14:textId="77777777" w:rsidTr="00F54B93">
        <w:trPr>
          <w:trHeight w:val="755"/>
        </w:trPr>
        <w:tc>
          <w:tcPr>
            <w:tcW w:w="9350" w:type="dxa"/>
          </w:tcPr>
          <w:p w14:paraId="660D0EA9" w14:textId="77777777" w:rsidR="00B42283" w:rsidRDefault="00C731F2">
            <w:pPr>
              <w:rPr>
                <w:b/>
              </w:rPr>
            </w:pPr>
            <w:r>
              <w:rPr>
                <w:b/>
              </w:rPr>
              <w:t>Course Title:</w:t>
            </w:r>
          </w:p>
        </w:tc>
      </w:tr>
      <w:tr w:rsidR="00B42283" w14:paraId="43EFDE50" w14:textId="77777777" w:rsidTr="00F54B93">
        <w:trPr>
          <w:trHeight w:val="890"/>
        </w:trPr>
        <w:tc>
          <w:tcPr>
            <w:tcW w:w="9350" w:type="dxa"/>
          </w:tcPr>
          <w:p w14:paraId="58E77E94" w14:textId="77777777" w:rsidR="00B42283" w:rsidRDefault="00C731F2">
            <w:pPr>
              <w:rPr>
                <w:b/>
              </w:rPr>
            </w:pPr>
            <w:r>
              <w:rPr>
                <w:b/>
              </w:rPr>
              <w:t>Course Type:</w:t>
            </w:r>
          </w:p>
        </w:tc>
      </w:tr>
      <w:tr w:rsidR="00B42283" w14:paraId="34E3A831" w14:textId="77777777" w:rsidTr="00F54B93">
        <w:trPr>
          <w:trHeight w:val="800"/>
        </w:trPr>
        <w:tc>
          <w:tcPr>
            <w:tcW w:w="9350" w:type="dxa"/>
          </w:tcPr>
          <w:p w14:paraId="64308824" w14:textId="77777777" w:rsidR="00B42283" w:rsidRDefault="00C731F2">
            <w:pPr>
              <w:rPr>
                <w:b/>
              </w:rPr>
            </w:pPr>
            <w:r>
              <w:rPr>
                <w:b/>
              </w:rPr>
              <w:t>Course Instructor(s) Name:</w:t>
            </w:r>
          </w:p>
        </w:tc>
      </w:tr>
      <w:tr w:rsidR="00B42283" w14:paraId="61D02286" w14:textId="77777777" w:rsidTr="00F54B93">
        <w:trPr>
          <w:trHeight w:val="980"/>
        </w:trPr>
        <w:tc>
          <w:tcPr>
            <w:tcW w:w="9350" w:type="dxa"/>
          </w:tcPr>
          <w:p w14:paraId="1CB834D9" w14:textId="77777777" w:rsidR="00B42283" w:rsidRDefault="00C731F2">
            <w:pPr>
              <w:rPr>
                <w:b/>
              </w:rPr>
            </w:pPr>
            <w:r>
              <w:rPr>
                <w:b/>
              </w:rPr>
              <w:t>Course Instructor/ Provider Contact Information:</w:t>
            </w:r>
          </w:p>
        </w:tc>
      </w:tr>
      <w:tr w:rsidR="00B42283" w14:paraId="31E66ED4" w14:textId="77777777" w:rsidTr="00F54B93">
        <w:trPr>
          <w:trHeight w:val="7172"/>
        </w:trPr>
        <w:tc>
          <w:tcPr>
            <w:tcW w:w="9350" w:type="dxa"/>
          </w:tcPr>
          <w:p w14:paraId="08C969A4" w14:textId="77777777" w:rsidR="00B42283" w:rsidRDefault="00C731F2">
            <w:pPr>
              <w:rPr>
                <w:b/>
              </w:rPr>
            </w:pPr>
            <w:r>
              <w:rPr>
                <w:b/>
              </w:rPr>
              <w:t>Complaint Details:</w:t>
            </w:r>
          </w:p>
        </w:tc>
      </w:tr>
      <w:tr w:rsidR="00B42283" w14:paraId="762507D1" w14:textId="77777777" w:rsidTr="00F54B93">
        <w:trPr>
          <w:trHeight w:val="5642"/>
        </w:trPr>
        <w:tc>
          <w:tcPr>
            <w:tcW w:w="9350" w:type="dxa"/>
          </w:tcPr>
          <w:p w14:paraId="703681F8" w14:textId="77777777" w:rsidR="00B42283" w:rsidRDefault="00C731F2">
            <w:pPr>
              <w:rPr>
                <w:b/>
              </w:rPr>
            </w:pPr>
            <w:r>
              <w:rPr>
                <w:b/>
              </w:rPr>
              <w:lastRenderedPageBreak/>
              <w:t xml:space="preserve">Which standard(s) or </w:t>
            </w:r>
            <w:hyperlink r:id="rId11">
              <w:r>
                <w:rPr>
                  <w:b/>
                  <w:color w:val="1155CC"/>
                  <w:u w:val="single"/>
                </w:rPr>
                <w:t>WAC</w:t>
              </w:r>
            </w:hyperlink>
            <w:r>
              <w:rPr>
                <w:b/>
              </w:rPr>
              <w:t xml:space="preserve"> does this complaint align with?</w:t>
            </w:r>
          </w:p>
        </w:tc>
      </w:tr>
      <w:tr w:rsidR="00B42283" w14:paraId="60F10898" w14:textId="77777777" w:rsidTr="00F54B93">
        <w:trPr>
          <w:trHeight w:val="2100"/>
        </w:trPr>
        <w:tc>
          <w:tcPr>
            <w:tcW w:w="9350" w:type="dxa"/>
          </w:tcPr>
          <w:p w14:paraId="05A9DF88" w14:textId="77777777" w:rsidR="00B42283" w:rsidRDefault="00C731F2">
            <w:pPr>
              <w:rPr>
                <w:b/>
              </w:rPr>
            </w:pPr>
            <w:r>
              <w:rPr>
                <w:b/>
              </w:rPr>
              <w:t>Additional Comments or Considerations:</w:t>
            </w:r>
          </w:p>
        </w:tc>
      </w:tr>
      <w:tr w:rsidR="00B42283" w14:paraId="59143D0B" w14:textId="77777777" w:rsidTr="00F54B93">
        <w:trPr>
          <w:trHeight w:val="2160"/>
        </w:trPr>
        <w:tc>
          <w:tcPr>
            <w:tcW w:w="9350" w:type="dxa"/>
          </w:tcPr>
          <w:p w14:paraId="19E3A529" w14:textId="77777777" w:rsidR="00B42283" w:rsidRDefault="00C731F2">
            <w:pPr>
              <w:jc w:val="center"/>
              <w:rPr>
                <w:b/>
              </w:rPr>
            </w:pPr>
            <w:r>
              <w:rPr>
                <w:b/>
              </w:rPr>
              <w:t>ATTESTATION</w:t>
            </w:r>
          </w:p>
          <w:p w14:paraId="4D43C5A0" w14:textId="77777777" w:rsidR="00B42283" w:rsidRDefault="00B42283">
            <w:pPr>
              <w:jc w:val="center"/>
              <w:rPr>
                <w:b/>
              </w:rPr>
            </w:pPr>
          </w:p>
          <w:p w14:paraId="3C0159A7" w14:textId="77777777" w:rsidR="00B42283" w:rsidRDefault="00C731F2">
            <w:pPr>
              <w:rPr>
                <w:b/>
              </w:rPr>
            </w:pPr>
            <w:r>
              <w:rPr>
                <w:b/>
              </w:rPr>
              <w:t xml:space="preserve">By typing my name in this box, I attest that </w:t>
            </w:r>
            <w:proofErr w:type="gramStart"/>
            <w:r>
              <w:rPr>
                <w:b/>
              </w:rPr>
              <w:t>all of</w:t>
            </w:r>
            <w:proofErr w:type="gramEnd"/>
            <w:r>
              <w:rPr>
                <w:b/>
              </w:rPr>
              <w:t xml:space="preserve"> my responses are true to the best of my knowledge.</w:t>
            </w:r>
          </w:p>
          <w:p w14:paraId="1AD91CEF" w14:textId="77777777" w:rsidR="00B42283" w:rsidRDefault="00B42283">
            <w:pPr>
              <w:rPr>
                <w:b/>
              </w:rPr>
            </w:pPr>
          </w:p>
          <w:p w14:paraId="1637B852" w14:textId="77777777" w:rsidR="00B42283" w:rsidRDefault="00C731F2">
            <w:pPr>
              <w:rPr>
                <w:b/>
              </w:rPr>
            </w:pPr>
            <w:r>
              <w:rPr>
                <w:b/>
              </w:rPr>
              <w:t>Date:</w:t>
            </w:r>
          </w:p>
          <w:p w14:paraId="72A6DDCE" w14:textId="77777777" w:rsidR="00B42283" w:rsidRDefault="00B42283">
            <w:pPr>
              <w:rPr>
                <w:b/>
              </w:rPr>
            </w:pPr>
          </w:p>
          <w:p w14:paraId="069814A3" w14:textId="77777777" w:rsidR="00B42283" w:rsidRDefault="00C731F2">
            <w:pPr>
              <w:rPr>
                <w:b/>
              </w:rPr>
            </w:pPr>
            <w:r>
              <w:rPr>
                <w:b/>
              </w:rPr>
              <w:t>Type full name here:</w:t>
            </w:r>
          </w:p>
          <w:p w14:paraId="135C5ACE" w14:textId="77777777" w:rsidR="00B42283" w:rsidRDefault="00B42283">
            <w:pPr>
              <w:rPr>
                <w:b/>
              </w:rPr>
            </w:pPr>
          </w:p>
        </w:tc>
      </w:tr>
    </w:tbl>
    <w:p w14:paraId="7876AF47" w14:textId="77777777" w:rsidR="00B42283" w:rsidRDefault="00B42283">
      <w:pPr>
        <w:tabs>
          <w:tab w:val="left" w:pos="3532"/>
        </w:tabs>
      </w:pPr>
    </w:p>
    <w:sectPr w:rsidR="00B42283">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42A1" w14:textId="77777777" w:rsidR="00C731F2" w:rsidRDefault="00C731F2">
      <w:pPr>
        <w:spacing w:after="0" w:line="240" w:lineRule="auto"/>
      </w:pPr>
      <w:r>
        <w:separator/>
      </w:r>
    </w:p>
  </w:endnote>
  <w:endnote w:type="continuationSeparator" w:id="0">
    <w:p w14:paraId="6320F89A" w14:textId="77777777" w:rsidR="00C731F2" w:rsidRDefault="00C7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D6442E1E-59C9-4FF6-9C0D-20D0F181E9B4}"/>
    <w:embedBold r:id="rId2" w:fontKey="{E6A138EE-2EE1-4358-883B-80BCDF55D338}"/>
    <w:embedItalic r:id="rId3" w:fontKey="{D07AF961-386A-4704-AD4C-4FF01485356D}"/>
  </w:font>
  <w:font w:name="Aptos Display">
    <w:charset w:val="00"/>
    <w:family w:val="swiss"/>
    <w:pitch w:val="variable"/>
    <w:sig w:usb0="20000287" w:usb1="00000003" w:usb2="00000000" w:usb3="00000000" w:csb0="0000019F" w:csb1="00000000"/>
    <w:embedRegular r:id="rId4" w:fontKey="{17F9152E-CC34-4E2B-8FE1-A62E2A285D87}"/>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37B0626C-E554-4EB1-9604-1C028AC26F4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AD7F" w14:textId="77777777" w:rsidR="00C731F2" w:rsidRDefault="00C731F2">
      <w:pPr>
        <w:spacing w:after="0" w:line="240" w:lineRule="auto"/>
      </w:pPr>
      <w:r>
        <w:separator/>
      </w:r>
    </w:p>
  </w:footnote>
  <w:footnote w:type="continuationSeparator" w:id="0">
    <w:p w14:paraId="06ED7904" w14:textId="77777777" w:rsidR="00C731F2" w:rsidRDefault="00C73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A9F5" w14:textId="77777777" w:rsidR="00B42283" w:rsidRDefault="00C731F2">
    <w:pPr>
      <w:pBdr>
        <w:top w:val="nil"/>
        <w:left w:val="nil"/>
        <w:bottom w:val="nil"/>
        <w:right w:val="nil"/>
        <w:between w:val="nil"/>
      </w:pBdr>
      <w:tabs>
        <w:tab w:val="center" w:pos="4680"/>
        <w:tab w:val="right" w:pos="9360"/>
      </w:tabs>
      <w:spacing w:after="0" w:line="240" w:lineRule="auto"/>
      <w:jc w:val="right"/>
      <w:rPr>
        <w:b/>
        <w:color w:val="000000"/>
        <w:sz w:val="36"/>
        <w:szCs w:val="36"/>
      </w:rPr>
    </w:pPr>
    <w:r>
      <w:rPr>
        <w:b/>
        <w:color w:val="009999"/>
        <w:sz w:val="36"/>
        <w:szCs w:val="36"/>
      </w:rPr>
      <w:t>CLOCK HOUR COMPLAINT FORM</w:t>
    </w:r>
    <w:r>
      <w:rPr>
        <w:noProof/>
      </w:rPr>
      <w:drawing>
        <wp:anchor distT="0" distB="0" distL="114300" distR="114300" simplePos="0" relativeHeight="251658240" behindDoc="0" locked="0" layoutInCell="1" hidden="0" allowOverlap="1" wp14:anchorId="6C66AC02" wp14:editId="537D0BE0">
          <wp:simplePos x="0" y="0"/>
          <wp:positionH relativeFrom="column">
            <wp:posOffset>-847724</wp:posOffset>
          </wp:positionH>
          <wp:positionV relativeFrom="paragraph">
            <wp:posOffset>-371474</wp:posOffset>
          </wp:positionV>
          <wp:extent cx="2638425" cy="711835"/>
          <wp:effectExtent l="0" t="0" r="0" b="0"/>
          <wp:wrapSquare wrapText="bothSides" distT="0" distB="0" distL="114300" distR="114300"/>
          <wp:docPr id="954606462" name="image1.png" descr="Washington State Professional Educator Standards Board logo"/>
          <wp:cNvGraphicFramePr/>
          <a:graphic xmlns:a="http://schemas.openxmlformats.org/drawingml/2006/main">
            <a:graphicData uri="http://schemas.openxmlformats.org/drawingml/2006/picture">
              <pic:pic xmlns:pic="http://schemas.openxmlformats.org/drawingml/2006/picture">
                <pic:nvPicPr>
                  <pic:cNvPr id="954606462" name="image1.png" descr="Washington State Professional Educator Standards Board logo"/>
                  <pic:cNvPicPr preferRelativeResize="0"/>
                </pic:nvPicPr>
                <pic:blipFill>
                  <a:blip r:embed="rId1"/>
                  <a:srcRect/>
                  <a:stretch>
                    <a:fillRect/>
                  </a:stretch>
                </pic:blipFill>
                <pic:spPr>
                  <a:xfrm>
                    <a:off x="0" y="0"/>
                    <a:ext cx="2638425" cy="711835"/>
                  </a:xfrm>
                  <a:prstGeom prst="rect">
                    <a:avLst/>
                  </a:prstGeom>
                  <a:ln/>
                </pic:spPr>
              </pic:pic>
            </a:graphicData>
          </a:graphic>
        </wp:anchor>
      </w:drawing>
    </w:r>
  </w:p>
  <w:p w14:paraId="437FC392" w14:textId="77777777" w:rsidR="00B42283" w:rsidRDefault="00B42283">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283"/>
    <w:rsid w:val="00166F69"/>
    <w:rsid w:val="00B42283"/>
    <w:rsid w:val="00C731F2"/>
    <w:rsid w:val="00F5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E5B9"/>
  <w15:docId w15:val="{BD32FB5F-3787-4B8C-9EA7-7487CCFF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422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22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E95"/>
    <w:rPr>
      <w:rFonts w:eastAsiaTheme="majorEastAsia" w:cstheme="majorBidi"/>
      <w:color w:val="272727" w:themeColor="text1" w:themeTint="D8"/>
    </w:rPr>
  </w:style>
  <w:style w:type="character" w:customStyle="1" w:styleId="TitleChar">
    <w:name w:val="Title Char"/>
    <w:basedOn w:val="DefaultParagraphFont"/>
    <w:link w:val="Title"/>
    <w:uiPriority w:val="10"/>
    <w:rsid w:val="00422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422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E95"/>
    <w:pPr>
      <w:spacing w:before="160"/>
      <w:jc w:val="center"/>
    </w:pPr>
    <w:rPr>
      <w:i/>
      <w:iCs/>
      <w:color w:val="404040" w:themeColor="text1" w:themeTint="BF"/>
    </w:rPr>
  </w:style>
  <w:style w:type="character" w:customStyle="1" w:styleId="QuoteChar">
    <w:name w:val="Quote Char"/>
    <w:basedOn w:val="DefaultParagraphFont"/>
    <w:link w:val="Quote"/>
    <w:uiPriority w:val="29"/>
    <w:rsid w:val="00422E95"/>
    <w:rPr>
      <w:i/>
      <w:iCs/>
      <w:color w:val="404040" w:themeColor="text1" w:themeTint="BF"/>
    </w:rPr>
  </w:style>
  <w:style w:type="paragraph" w:styleId="ListParagraph">
    <w:name w:val="List Paragraph"/>
    <w:basedOn w:val="Normal"/>
    <w:uiPriority w:val="34"/>
    <w:qFormat/>
    <w:rsid w:val="00422E95"/>
    <w:pPr>
      <w:ind w:left="720"/>
      <w:contextualSpacing/>
    </w:pPr>
  </w:style>
  <w:style w:type="character" w:styleId="IntenseEmphasis">
    <w:name w:val="Intense Emphasis"/>
    <w:basedOn w:val="DefaultParagraphFont"/>
    <w:uiPriority w:val="21"/>
    <w:qFormat/>
    <w:rsid w:val="00422E95"/>
    <w:rPr>
      <w:i/>
      <w:iCs/>
      <w:color w:val="0F4761" w:themeColor="accent1" w:themeShade="BF"/>
    </w:rPr>
  </w:style>
  <w:style w:type="paragraph" w:styleId="IntenseQuote">
    <w:name w:val="Intense Quote"/>
    <w:basedOn w:val="Normal"/>
    <w:next w:val="Normal"/>
    <w:link w:val="IntenseQuoteChar"/>
    <w:uiPriority w:val="30"/>
    <w:qFormat/>
    <w:rsid w:val="00422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E95"/>
    <w:rPr>
      <w:i/>
      <w:iCs/>
      <w:color w:val="0F4761" w:themeColor="accent1" w:themeShade="BF"/>
    </w:rPr>
  </w:style>
  <w:style w:type="character" w:styleId="IntenseReference">
    <w:name w:val="Intense Reference"/>
    <w:basedOn w:val="DefaultParagraphFont"/>
    <w:uiPriority w:val="32"/>
    <w:qFormat/>
    <w:rsid w:val="00422E95"/>
    <w:rPr>
      <w:b/>
      <w:bCs/>
      <w:smallCaps/>
      <w:color w:val="0F4761" w:themeColor="accent1" w:themeShade="BF"/>
      <w:spacing w:val="5"/>
    </w:rPr>
  </w:style>
  <w:style w:type="paragraph" w:styleId="Header">
    <w:name w:val="header"/>
    <w:basedOn w:val="Normal"/>
    <w:link w:val="HeaderChar"/>
    <w:uiPriority w:val="99"/>
    <w:unhideWhenUsed/>
    <w:rsid w:val="00015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A19"/>
  </w:style>
  <w:style w:type="paragraph" w:styleId="Footer">
    <w:name w:val="footer"/>
    <w:basedOn w:val="Normal"/>
    <w:link w:val="FooterChar"/>
    <w:uiPriority w:val="99"/>
    <w:unhideWhenUsed/>
    <w:rsid w:val="00015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A19"/>
  </w:style>
  <w:style w:type="table" w:styleId="TableGrid">
    <w:name w:val="Table Grid"/>
    <w:basedOn w:val="TableNormal"/>
    <w:uiPriority w:val="39"/>
    <w:rsid w:val="00E8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73F"/>
    <w:rPr>
      <w:color w:val="467886" w:themeColor="hyperlink"/>
      <w:u w:val="single"/>
    </w:rPr>
  </w:style>
  <w:style w:type="character" w:styleId="UnresolvedMention">
    <w:name w:val="Unresolved Mention"/>
    <w:basedOn w:val="DefaultParagraphFont"/>
    <w:uiPriority w:val="99"/>
    <w:semiHidden/>
    <w:unhideWhenUsed/>
    <w:rsid w:val="004E573F"/>
    <w:rPr>
      <w:color w:val="605E5C"/>
      <w:shd w:val="clear" w:color="auto" w:fill="E1DFDD"/>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leg.wa.gov/WAC/default.aspx?cite=181-85-2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leg.wa.gov/WAC/default.aspx?cite=181-79A-24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pp.leg.wa.gov/wac/default.aspx?cite=181-85&amp;full=true" TargetMode="External"/><Relationship Id="rId5" Type="http://schemas.openxmlformats.org/officeDocument/2006/relationships/footnotes" Target="footnotes.xml"/><Relationship Id="rId10" Type="http://schemas.openxmlformats.org/officeDocument/2006/relationships/hyperlink" Target="mailto:clockhoursPESB@k12.wa.us" TargetMode="External"/><Relationship Id="rId4" Type="http://schemas.openxmlformats.org/officeDocument/2006/relationships/webSettings" Target="webSettings.xml"/><Relationship Id="rId9" Type="http://schemas.openxmlformats.org/officeDocument/2006/relationships/hyperlink" Target="mailto:clockhoursPESB@k12.wa.us"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42sD+OtZogGxNrerOD4Cr9i9g==">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Munoz</dc:creator>
  <cp:lastModifiedBy>Jayne Rossman (PESB)</cp:lastModifiedBy>
  <cp:revision>2</cp:revision>
  <dcterms:created xsi:type="dcterms:W3CDTF">2024-08-28T20:05:00Z</dcterms:created>
  <dcterms:modified xsi:type="dcterms:W3CDTF">2025-09-24T19:03:00Z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2024-08-20T17:55:28Z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c19bf434-8a45-42b6-954a-4197f49d72b7</vt:lpwstr>
  </property>
  <property fmtid="{D5CDD505-2E9C-101B-9397-08002B2CF9AE}" pid="8" name="MSIP_Label_9145f431-4c8c-42c6-a5a5-ba6d3bdea585_ContentBits">
    <vt:lpwstr>0</vt:lpwstr>
  </property>
</Properties>
</file>